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CA6" w:rsidRPr="005C5CA6" w:rsidRDefault="005C5CA6" w:rsidP="005C5CA6">
      <w:pPr>
        <w:spacing w:before="100" w:beforeAutospacing="1" w:after="100" w:afterAutospacing="1" w:line="240" w:lineRule="auto"/>
        <w:outlineLvl w:val="0"/>
        <w:rPr>
          <w:rFonts w:ascii="Bookman Old Style" w:eastAsia="Times New Roman" w:hAnsi="Bookman Old Style" w:cs="Vijaya"/>
          <w:b/>
          <w:bCs/>
          <w:kern w:val="36"/>
          <w:sz w:val="48"/>
          <w:szCs w:val="48"/>
          <w:lang w:val="fr-FR" w:eastAsia="en-GB"/>
        </w:rPr>
      </w:pPr>
      <w:r w:rsidRPr="005C5CA6">
        <w:rPr>
          <w:rFonts w:ascii="Bookman Old Style" w:eastAsia="Times New Roman" w:hAnsi="Bookman Old Style" w:cs="Vijaya"/>
          <w:b/>
          <w:bCs/>
          <w:kern w:val="36"/>
          <w:sz w:val="48"/>
          <w:szCs w:val="48"/>
          <w:lang w:val="fr-FR" w:eastAsia="en-GB"/>
        </w:rPr>
        <w:t>Notre-Dame de Paris : cinq ans pour reconstruire, mais comment ?</w:t>
      </w:r>
    </w:p>
    <w:p w:rsidR="005C5CA6" w:rsidRPr="005C5CA6" w:rsidRDefault="005C5CA6" w:rsidP="005C5CA6">
      <w:pPr>
        <w:spacing w:before="100" w:beforeAutospacing="1" w:after="100" w:afterAutospacing="1" w:line="240" w:lineRule="auto"/>
        <w:rPr>
          <w:rFonts w:ascii="Bookman Old Style" w:eastAsia="Times New Roman" w:hAnsi="Bookman Old Style" w:cs="Vijaya"/>
          <w:b/>
          <w:sz w:val="24"/>
          <w:szCs w:val="24"/>
          <w:lang w:val="fr-FR" w:eastAsia="en-GB"/>
        </w:rPr>
      </w:pPr>
      <w:r w:rsidRPr="005C5CA6">
        <w:rPr>
          <w:rFonts w:ascii="Bookman Old Style" w:eastAsia="Times New Roman" w:hAnsi="Bookman Old Style" w:cs="Vijaya"/>
          <w:b/>
          <w:sz w:val="24"/>
          <w:szCs w:val="24"/>
          <w:lang w:val="fr-FR" w:eastAsia="en-GB"/>
        </w:rPr>
        <w:t xml:space="preserve">La volonté de travaux rapides affichée par l’Elysée et Matignon pourrait se heurter à la réalité des dommages et au délai de sécurisation du site, alors que deux points de fragilité subsistent. </w:t>
      </w:r>
    </w:p>
    <w:p w:rsidR="005C5CA6" w:rsidRPr="005C5CA6" w:rsidRDefault="005C5CA6" w:rsidP="005C5CA6">
      <w:pPr>
        <w:spacing w:before="100" w:beforeAutospacing="1" w:after="100" w:afterAutospacing="1" w:line="240" w:lineRule="auto"/>
        <w:rPr>
          <w:rFonts w:ascii="Bookman Old Style" w:eastAsia="Times New Roman" w:hAnsi="Bookman Old Style" w:cs="Vijaya"/>
          <w:sz w:val="24"/>
          <w:szCs w:val="24"/>
          <w:lang w:val="fr-FR" w:eastAsia="en-GB"/>
        </w:rPr>
      </w:pPr>
      <w:bookmarkStart w:id="0" w:name="_GoBack"/>
      <w:r w:rsidRPr="005C5CA6">
        <w:rPr>
          <w:rFonts w:ascii="Bookman Old Style" w:eastAsia="Times New Roman" w:hAnsi="Bookman Old Style" w:cs="Vijaya"/>
          <w:sz w:val="24"/>
          <w:szCs w:val="24"/>
          <w:lang w:val="fr-FR" w:eastAsia="en-GB"/>
        </w:rPr>
        <w:t>La littérature est riche en la matière : faut-il reconstruire, restaurer ou restituer les monuments endommagés ?</w:t>
      </w:r>
      <w:bookmarkEnd w:id="0"/>
      <w:r w:rsidRPr="005C5CA6">
        <w:rPr>
          <w:rFonts w:ascii="Bookman Old Style" w:eastAsia="Times New Roman" w:hAnsi="Bookman Old Style" w:cs="Vijaya"/>
          <w:sz w:val="24"/>
          <w:szCs w:val="24"/>
          <w:lang w:val="fr-FR" w:eastAsia="en-GB"/>
        </w:rPr>
        <w:t xml:space="preserve"> Le cas de Notre-Dame de Paris, gravement atteinte par l’incendie survenu le soir du 15 avril, vient d’être soumis à une injonction qui semble en compliquer l’équation. Dès le lendemain du sinistre, le président de la République, Emmanuel Macron, a déclaré vouloir que la reconstruction du plus visité des monuments français </w:t>
      </w:r>
      <w:r w:rsidRPr="005C5CA6">
        <w:rPr>
          <w:rFonts w:ascii="Bookman Old Style" w:eastAsia="Times New Roman" w:hAnsi="Bookman Old Style" w:cs="Vijaya"/>
          <w:iCs/>
          <w:sz w:val="24"/>
          <w:szCs w:val="24"/>
          <w:lang w:val="fr-FR" w:eastAsia="en-GB"/>
        </w:rPr>
        <w:t>« soit achevée d’ici cinq années »</w:t>
      </w:r>
      <w:r w:rsidRPr="005C5CA6">
        <w:rPr>
          <w:rFonts w:ascii="Bookman Old Style" w:eastAsia="Times New Roman" w:hAnsi="Bookman Old Style" w:cs="Vijaya"/>
          <w:sz w:val="24"/>
          <w:szCs w:val="24"/>
          <w:lang w:val="fr-FR" w:eastAsia="en-GB"/>
        </w:rPr>
        <w:t>. Un délai jugé très court.</w:t>
      </w:r>
    </w:p>
    <w:p w:rsidR="005C5CA6" w:rsidRPr="005C5CA6" w:rsidRDefault="005C5CA6" w:rsidP="005C5CA6">
      <w:pPr>
        <w:spacing w:before="100" w:beforeAutospacing="1" w:after="100" w:afterAutospacing="1" w:line="240" w:lineRule="auto"/>
        <w:rPr>
          <w:rFonts w:ascii="Bookman Old Style" w:eastAsia="Times New Roman" w:hAnsi="Bookman Old Style" w:cs="Vijaya"/>
          <w:sz w:val="24"/>
          <w:szCs w:val="24"/>
          <w:lang w:val="fr-FR" w:eastAsia="en-GB"/>
        </w:rPr>
      </w:pPr>
      <w:r w:rsidRPr="005C5CA6">
        <w:rPr>
          <w:rFonts w:ascii="Bookman Old Style" w:eastAsia="Times New Roman" w:hAnsi="Bookman Old Style" w:cs="Vijaya"/>
          <w:sz w:val="24"/>
          <w:szCs w:val="24"/>
          <w:lang w:val="fr-FR" w:eastAsia="en-GB"/>
        </w:rPr>
        <w:t>Mercredi 17 avril, à l’issue du conseil des ministres consacré au futur de la cathédrale, le premier ministre, Edouard Philippe, a lancé dans la foulée un concours international d’architecture pour la reconstruction de la flèche, engloutie par les flammes. Notre-Dame de Paris devrait donc retrouver ses nouveaux atours en 2024, tandis que la capitale accueillera les Jeux olympiques.</w:t>
      </w:r>
    </w:p>
    <w:p w:rsidR="00457FCA" w:rsidRPr="005C5CA6" w:rsidRDefault="00457FCA">
      <w:pPr>
        <w:rPr>
          <w:rFonts w:ascii="Vijaya" w:hAnsi="Vijaya" w:cs="Vijaya"/>
          <w:lang w:val="fr-FR"/>
        </w:rPr>
      </w:pPr>
    </w:p>
    <w:sectPr w:rsidR="00457FCA" w:rsidRPr="005C5C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6C561A"/>
    <w:multiLevelType w:val="multilevel"/>
    <w:tmpl w:val="B71A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CA6"/>
    <w:rsid w:val="00180ECD"/>
    <w:rsid w:val="00457FCA"/>
    <w:rsid w:val="004B0BBC"/>
    <w:rsid w:val="005C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AE19A"/>
  <w15:chartTrackingRefBased/>
  <w15:docId w15:val="{A638FAFF-4E58-4316-835F-3426FE8F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C5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CA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customStyle="1" w:styleId="articledesc">
    <w:name w:val="article__desc"/>
    <w:basedOn w:val="Normal"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eta">
    <w:name w:val="meta"/>
    <w:basedOn w:val="Normal"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etaauthor">
    <w:name w:val="meta__author"/>
    <w:basedOn w:val="DefaultParagraphFont"/>
    <w:rsid w:val="005C5CA6"/>
  </w:style>
  <w:style w:type="character" w:customStyle="1" w:styleId="metadate">
    <w:name w:val="meta__date"/>
    <w:basedOn w:val="DefaultParagraphFont"/>
    <w:rsid w:val="005C5CA6"/>
  </w:style>
  <w:style w:type="paragraph" w:customStyle="1" w:styleId="metareading-time">
    <w:name w:val="meta__reading-time"/>
    <w:basedOn w:val="Normal"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r-only">
    <w:name w:val="sr-only"/>
    <w:basedOn w:val="DefaultParagraphFont"/>
    <w:rsid w:val="005C5CA6"/>
  </w:style>
  <w:style w:type="paragraph" w:customStyle="1" w:styleId="metaicon">
    <w:name w:val="meta__icon"/>
    <w:basedOn w:val="Normal"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rticlestatus">
    <w:name w:val="article__status"/>
    <w:basedOn w:val="Normal"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C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C5CA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3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Butt</dc:creator>
  <cp:keywords/>
  <dc:description/>
  <cp:lastModifiedBy>Matthew Butt</cp:lastModifiedBy>
  <cp:revision>1</cp:revision>
  <dcterms:created xsi:type="dcterms:W3CDTF">2019-04-18T07:56:00Z</dcterms:created>
  <dcterms:modified xsi:type="dcterms:W3CDTF">2019-04-18T08:14:00Z</dcterms:modified>
</cp:coreProperties>
</file>